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05" w:rsidRDefault="00115305" w:rsidP="00115305">
      <w:pPr>
        <w:spacing w:line="500" w:lineRule="exact"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附件2:</w:t>
      </w:r>
    </w:p>
    <w:p w:rsidR="00115305" w:rsidRDefault="00115305" w:rsidP="00115305">
      <w:pPr>
        <w:spacing w:line="500" w:lineRule="exact"/>
        <w:ind w:firstLineChars="50" w:firstLine="180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全国职业院校后勤管理干部培训班(第一期)报名表</w:t>
      </w:r>
    </w:p>
    <w:p w:rsidR="00115305" w:rsidRDefault="00115305" w:rsidP="00115305">
      <w:pPr>
        <w:spacing w:line="500" w:lineRule="exact"/>
        <w:ind w:firstLineChars="50" w:firstLine="180"/>
        <w:jc w:val="center"/>
        <w:rPr>
          <w:rFonts w:ascii="华文中宋" w:eastAsia="华文中宋" w:hAnsi="华文中宋" w:cs="华文中宋" w:hint="eastAsia"/>
          <w:sz w:val="36"/>
          <w:szCs w:val="36"/>
        </w:rPr>
      </w:pPr>
    </w:p>
    <w:p w:rsidR="00115305" w:rsidRDefault="00115305" w:rsidP="00115305">
      <w:pPr>
        <w:spacing w:line="500" w:lineRule="exact"/>
        <w:ind w:firstLineChars="50" w:firstLine="120"/>
        <w:jc w:val="left"/>
        <w:rPr>
          <w:rFonts w:ascii="仿宋_GB2312" w:eastAsia="仿宋_GB2312" w:hAnsi="华文中宋" w:cs="仿宋_GB2312" w:hint="eastAsia"/>
          <w:b/>
          <w:bCs/>
        </w:rPr>
      </w:pPr>
      <w:r>
        <w:rPr>
          <w:rFonts w:ascii="仿宋_GB2312" w:eastAsia="仿宋_GB2312" w:hAnsi="华文中宋" w:cs="仿宋_GB2312" w:hint="eastAsia"/>
          <w:b/>
          <w:bCs/>
        </w:rPr>
        <w:t>报名省市（学校）：                                                              填报日期:2016年  月  日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1249"/>
        <w:gridCol w:w="2572"/>
        <w:gridCol w:w="1746"/>
        <w:gridCol w:w="1805"/>
        <w:gridCol w:w="2099"/>
        <w:gridCol w:w="3271"/>
        <w:gridCol w:w="1134"/>
      </w:tblGrid>
      <w:tr w:rsidR="00115305" w:rsidTr="00115305">
        <w:trPr>
          <w:cantSplit/>
          <w:trHeight w:val="47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05" w:rsidRDefault="00115305">
            <w:pPr>
              <w:spacing w:line="500" w:lineRule="exact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序 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05" w:rsidRDefault="00115305">
            <w:pPr>
              <w:spacing w:line="500" w:lineRule="exact"/>
              <w:ind w:firstLineChars="14" w:firstLine="34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姓 名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305" w:rsidRDefault="00115305">
            <w:pPr>
              <w:spacing w:line="50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工作单位、职务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05" w:rsidRDefault="00115305">
            <w:pPr>
              <w:spacing w:line="500" w:lineRule="exact"/>
              <w:ind w:left="-108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手 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05" w:rsidRDefault="00115305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单位电话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305" w:rsidRDefault="00115305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邮 箱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305" w:rsidRDefault="00115305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通讯地址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305" w:rsidRDefault="00115305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邮 编</w:t>
            </w: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115305" w:rsidTr="00115305">
        <w:trPr>
          <w:cantSplit/>
          <w:trHeight w:val="45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05" w:rsidRDefault="0011530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</w:tbl>
    <w:p w:rsidR="00115305" w:rsidRDefault="00115305" w:rsidP="00115305">
      <w:pPr>
        <w:spacing w:line="500" w:lineRule="exact"/>
        <w:jc w:val="left"/>
        <w:rPr>
          <w:rFonts w:ascii="仿宋_GB2312" w:eastAsia="仿宋_GB2312" w:hAnsi="华文中宋" w:cs="仿宋_GB2312" w:hint="eastAsia"/>
          <w:b/>
          <w:bCs/>
        </w:rPr>
      </w:pPr>
      <w:r>
        <w:rPr>
          <w:rFonts w:ascii="仿宋_GB2312" w:eastAsia="仿宋_GB2312" w:hAnsi="华文中宋" w:cs="仿宋_GB2312" w:hint="eastAsia"/>
          <w:b/>
          <w:bCs/>
        </w:rPr>
        <w:t>填报联系人：         手 机：             邮箱：             地址：</w:t>
      </w:r>
    </w:p>
    <w:p w:rsidR="00115305" w:rsidRDefault="00115305" w:rsidP="00115305">
      <w:pPr>
        <w:rPr>
          <w:rFonts w:hint="eastAsia"/>
        </w:rPr>
      </w:pPr>
      <w:r>
        <w:rPr>
          <w:rFonts w:ascii="仿宋_GB2312" w:eastAsia="仿宋_GB2312" w:cs="仿宋_GB2312" w:hint="eastAsia"/>
          <w:bCs/>
        </w:rPr>
        <w:t>注：请于2016年12月15日之前将报名表填好后邮件发送至：电子邮箱：hqxhpxb@163.com 或传真：010-82502106</w:t>
      </w:r>
    </w:p>
    <w:p w:rsidR="00427F68" w:rsidRPr="00115305" w:rsidRDefault="00427F68"/>
    <w:sectPr w:rsidR="00427F68" w:rsidRPr="00115305" w:rsidSect="00115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F68" w:rsidRDefault="00427F68" w:rsidP="00115305">
      <w:r>
        <w:separator/>
      </w:r>
    </w:p>
  </w:endnote>
  <w:endnote w:type="continuationSeparator" w:id="1">
    <w:p w:rsidR="00427F68" w:rsidRDefault="00427F68" w:rsidP="0011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F68" w:rsidRDefault="00427F68" w:rsidP="00115305">
      <w:r>
        <w:separator/>
      </w:r>
    </w:p>
  </w:footnote>
  <w:footnote w:type="continuationSeparator" w:id="1">
    <w:p w:rsidR="00427F68" w:rsidRDefault="00427F68" w:rsidP="00115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305"/>
    <w:rsid w:val="00115305"/>
    <w:rsid w:val="0042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05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2016-11-28T08:32:00Z</dcterms:created>
  <dcterms:modified xsi:type="dcterms:W3CDTF">2016-11-28T08:32:00Z</dcterms:modified>
</cp:coreProperties>
</file>